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A7D" w:rsidRPr="00612C6A" w:rsidRDefault="00826A7D" w:rsidP="00826A7D">
      <w:pPr>
        <w:spacing w:line="240" w:lineRule="auto"/>
        <w:jc w:val="right"/>
        <w:rPr>
          <w:rFonts w:ascii="Arial" w:hAnsi="Arial" w:cs="Arial"/>
          <w:b/>
          <w:sz w:val="20"/>
          <w:szCs w:val="20"/>
          <w:u w:val="single"/>
        </w:rPr>
      </w:pPr>
      <w:r w:rsidRPr="00612C6A">
        <w:rPr>
          <w:rFonts w:ascii="Arial" w:hAnsi="Arial" w:cs="Arial"/>
          <w:b/>
          <w:sz w:val="20"/>
          <w:szCs w:val="20"/>
          <w:u w:val="single"/>
        </w:rPr>
        <w:t>ORDENANZA N° 43 – HCDPF - 2019</w:t>
      </w:r>
    </w:p>
    <w:p w:rsidR="00826A7D" w:rsidRPr="00612C6A" w:rsidRDefault="00826A7D" w:rsidP="00826A7D">
      <w:pPr>
        <w:spacing w:line="240" w:lineRule="auto"/>
        <w:jc w:val="right"/>
        <w:rPr>
          <w:rFonts w:ascii="Arial" w:hAnsi="Arial" w:cs="Arial"/>
          <w:sz w:val="20"/>
          <w:szCs w:val="20"/>
        </w:rPr>
      </w:pPr>
      <w:r w:rsidRPr="00612C6A">
        <w:rPr>
          <w:rFonts w:ascii="Arial" w:hAnsi="Arial" w:cs="Arial"/>
          <w:sz w:val="20"/>
          <w:szCs w:val="20"/>
        </w:rPr>
        <w:t xml:space="preserve">Potrero de los </w:t>
      </w:r>
      <w:proofErr w:type="spellStart"/>
      <w:r w:rsidRPr="00612C6A">
        <w:rPr>
          <w:rFonts w:ascii="Arial" w:hAnsi="Arial" w:cs="Arial"/>
          <w:sz w:val="20"/>
          <w:szCs w:val="20"/>
        </w:rPr>
        <w:t>Funes</w:t>
      </w:r>
      <w:proofErr w:type="spellEnd"/>
      <w:r w:rsidRPr="00612C6A">
        <w:rPr>
          <w:rFonts w:ascii="Arial" w:hAnsi="Arial" w:cs="Arial"/>
          <w:sz w:val="20"/>
          <w:szCs w:val="20"/>
        </w:rPr>
        <w:t>, 25 de Enero de 2019</w:t>
      </w:r>
    </w:p>
    <w:p w:rsidR="00826A7D" w:rsidRPr="00612C6A" w:rsidRDefault="00826A7D" w:rsidP="00826A7D">
      <w:pPr>
        <w:spacing w:line="240" w:lineRule="auto"/>
        <w:jc w:val="center"/>
        <w:rPr>
          <w:rFonts w:ascii="Arial" w:hAnsi="Arial" w:cs="Arial"/>
          <w:b/>
          <w:sz w:val="20"/>
          <w:szCs w:val="20"/>
          <w:u w:val="single"/>
        </w:rPr>
      </w:pPr>
      <w:r w:rsidRPr="00612C6A">
        <w:rPr>
          <w:rFonts w:ascii="Arial" w:hAnsi="Arial" w:cs="Arial"/>
          <w:b/>
          <w:sz w:val="20"/>
          <w:szCs w:val="20"/>
          <w:u w:val="single"/>
        </w:rPr>
        <w:t>DECLARAR de INTERÉS MUNICIPAL</w:t>
      </w:r>
    </w:p>
    <w:p w:rsidR="00826A7D" w:rsidRPr="00612C6A" w:rsidRDefault="00826A7D" w:rsidP="00826A7D">
      <w:pPr>
        <w:spacing w:line="240" w:lineRule="auto"/>
        <w:jc w:val="center"/>
        <w:rPr>
          <w:rFonts w:ascii="Arial" w:hAnsi="Arial" w:cs="Arial"/>
          <w:sz w:val="20"/>
          <w:szCs w:val="20"/>
        </w:rPr>
      </w:pPr>
      <w:r w:rsidRPr="00612C6A">
        <w:rPr>
          <w:rFonts w:ascii="Arial" w:hAnsi="Arial" w:cs="Arial"/>
          <w:b/>
          <w:sz w:val="20"/>
          <w:szCs w:val="20"/>
          <w:u w:val="single"/>
        </w:rPr>
        <w:t>Obras de Renovación Urbana</w:t>
      </w:r>
    </w:p>
    <w:p w:rsidR="00826A7D" w:rsidRPr="00612C6A" w:rsidRDefault="00826A7D" w:rsidP="00826A7D">
      <w:pPr>
        <w:spacing w:line="240" w:lineRule="auto"/>
        <w:jc w:val="both"/>
        <w:rPr>
          <w:rFonts w:ascii="Arial" w:hAnsi="Arial" w:cs="Arial"/>
          <w:sz w:val="20"/>
          <w:szCs w:val="20"/>
        </w:rPr>
      </w:pPr>
      <w:r w:rsidRPr="00612C6A">
        <w:rPr>
          <w:rFonts w:ascii="Arial" w:hAnsi="Arial" w:cs="Arial"/>
          <w:sz w:val="20"/>
          <w:szCs w:val="20"/>
        </w:rPr>
        <w:t>VISTO:</w:t>
      </w:r>
    </w:p>
    <w:p w:rsidR="00826A7D" w:rsidRPr="00612C6A" w:rsidRDefault="00826A7D" w:rsidP="00826A7D">
      <w:pPr>
        <w:spacing w:line="240" w:lineRule="auto"/>
        <w:ind w:firstLine="2127"/>
        <w:jc w:val="both"/>
        <w:rPr>
          <w:rFonts w:ascii="Arial" w:hAnsi="Arial" w:cs="Arial"/>
          <w:sz w:val="20"/>
          <w:szCs w:val="20"/>
        </w:rPr>
      </w:pPr>
      <w:r w:rsidRPr="00612C6A">
        <w:rPr>
          <w:rFonts w:ascii="Arial" w:hAnsi="Arial" w:cs="Arial"/>
          <w:sz w:val="20"/>
          <w:szCs w:val="20"/>
        </w:rPr>
        <w:t>La presentación del proyecto de obras de renovación urbana en proximidad al Río Potrero, denominado “Construcción de Identidad del Río Potrero”;</w:t>
      </w:r>
    </w:p>
    <w:p w:rsidR="00826A7D" w:rsidRPr="00612C6A" w:rsidRDefault="00826A7D" w:rsidP="00826A7D">
      <w:pPr>
        <w:spacing w:line="240" w:lineRule="auto"/>
        <w:jc w:val="both"/>
        <w:rPr>
          <w:rFonts w:ascii="Arial" w:hAnsi="Arial" w:cs="Arial"/>
          <w:sz w:val="20"/>
          <w:szCs w:val="20"/>
        </w:rPr>
      </w:pPr>
      <w:r w:rsidRPr="00612C6A">
        <w:rPr>
          <w:rFonts w:ascii="Arial" w:hAnsi="Arial" w:cs="Arial"/>
          <w:sz w:val="20"/>
          <w:szCs w:val="20"/>
        </w:rPr>
        <w:t>CONSIDERANDO:</w:t>
      </w:r>
    </w:p>
    <w:p w:rsidR="00826A7D" w:rsidRPr="00612C6A" w:rsidRDefault="00826A7D" w:rsidP="00826A7D">
      <w:pPr>
        <w:spacing w:line="240" w:lineRule="auto"/>
        <w:ind w:firstLine="2268"/>
        <w:jc w:val="both"/>
        <w:rPr>
          <w:rFonts w:ascii="Arial" w:hAnsi="Arial" w:cs="Arial"/>
          <w:sz w:val="20"/>
          <w:szCs w:val="20"/>
        </w:rPr>
      </w:pPr>
      <w:r w:rsidRPr="00612C6A">
        <w:rPr>
          <w:rFonts w:ascii="Arial" w:hAnsi="Arial" w:cs="Arial"/>
          <w:sz w:val="20"/>
          <w:szCs w:val="20"/>
        </w:rPr>
        <w:t>Que se trata de la intervención en proximidad del Río Potrero, en uno de los sectores que atraviesa el casco urbano, en una zona que se encuentra totalmente consolidada desde el punto de vista urbanístico;</w:t>
      </w:r>
    </w:p>
    <w:p w:rsidR="00826A7D" w:rsidRPr="00612C6A" w:rsidRDefault="00826A7D" w:rsidP="00826A7D">
      <w:pPr>
        <w:spacing w:line="240" w:lineRule="auto"/>
        <w:ind w:firstLine="2268"/>
        <w:jc w:val="both"/>
        <w:rPr>
          <w:rFonts w:ascii="Arial" w:hAnsi="Arial" w:cs="Arial"/>
          <w:sz w:val="20"/>
          <w:szCs w:val="20"/>
        </w:rPr>
      </w:pPr>
      <w:r w:rsidRPr="00612C6A">
        <w:rPr>
          <w:rFonts w:ascii="Arial" w:hAnsi="Arial" w:cs="Arial"/>
          <w:sz w:val="20"/>
          <w:szCs w:val="20"/>
        </w:rPr>
        <w:t>Que con la concreción de las obras se brindarán comodidades al turista y al vecino local;</w:t>
      </w:r>
    </w:p>
    <w:p w:rsidR="00826A7D" w:rsidRPr="00612C6A" w:rsidRDefault="00826A7D" w:rsidP="00826A7D">
      <w:pPr>
        <w:spacing w:line="240" w:lineRule="auto"/>
        <w:ind w:firstLine="2268"/>
        <w:jc w:val="both"/>
        <w:rPr>
          <w:rFonts w:ascii="Arial" w:hAnsi="Arial" w:cs="Arial"/>
          <w:sz w:val="20"/>
          <w:szCs w:val="20"/>
        </w:rPr>
      </w:pPr>
      <w:r w:rsidRPr="00612C6A">
        <w:rPr>
          <w:rFonts w:ascii="Arial" w:hAnsi="Arial" w:cs="Arial"/>
          <w:sz w:val="20"/>
          <w:szCs w:val="20"/>
        </w:rPr>
        <w:t>Que se pretende fortalecer la conciencia ambiental con el cuidado de la higiene urbana mediante la introducción de recipientes para residuos, cubriendo además las necesidades básicas con la incorporación de núcleos sanitarios;</w:t>
      </w:r>
    </w:p>
    <w:p w:rsidR="00826A7D" w:rsidRPr="00612C6A" w:rsidRDefault="00826A7D" w:rsidP="00826A7D">
      <w:pPr>
        <w:spacing w:line="240" w:lineRule="auto"/>
        <w:ind w:firstLine="2268"/>
        <w:jc w:val="both"/>
        <w:rPr>
          <w:rFonts w:ascii="Arial" w:hAnsi="Arial" w:cs="Arial"/>
          <w:sz w:val="20"/>
          <w:szCs w:val="20"/>
        </w:rPr>
      </w:pPr>
      <w:r w:rsidRPr="00612C6A">
        <w:rPr>
          <w:rFonts w:ascii="Arial" w:hAnsi="Arial" w:cs="Arial"/>
          <w:sz w:val="20"/>
          <w:szCs w:val="20"/>
        </w:rPr>
        <w:t>Que la incorporación de iluminación pública contribuirá a la seguridad para el uso nocturno;</w:t>
      </w:r>
    </w:p>
    <w:p w:rsidR="00826A7D" w:rsidRPr="00612C6A" w:rsidRDefault="00826A7D" w:rsidP="00826A7D">
      <w:pPr>
        <w:spacing w:line="240" w:lineRule="auto"/>
        <w:ind w:firstLine="2268"/>
        <w:jc w:val="both"/>
        <w:rPr>
          <w:rFonts w:ascii="Arial" w:hAnsi="Arial" w:cs="Arial"/>
          <w:sz w:val="20"/>
          <w:szCs w:val="20"/>
        </w:rPr>
      </w:pPr>
      <w:r w:rsidRPr="00612C6A">
        <w:rPr>
          <w:rFonts w:ascii="Arial" w:hAnsi="Arial" w:cs="Arial"/>
          <w:sz w:val="20"/>
          <w:szCs w:val="20"/>
        </w:rPr>
        <w:t>Que se podrá garantizar la accesibilidad de cualquier persona en cualquier condición física;</w:t>
      </w:r>
    </w:p>
    <w:p w:rsidR="00826A7D" w:rsidRPr="00612C6A" w:rsidRDefault="00826A7D" w:rsidP="00826A7D">
      <w:pPr>
        <w:spacing w:line="240" w:lineRule="auto"/>
        <w:ind w:firstLine="2268"/>
        <w:jc w:val="both"/>
        <w:rPr>
          <w:rFonts w:ascii="Arial" w:hAnsi="Arial" w:cs="Arial"/>
          <w:sz w:val="20"/>
          <w:szCs w:val="20"/>
        </w:rPr>
      </w:pPr>
      <w:r w:rsidRPr="00612C6A">
        <w:rPr>
          <w:rFonts w:ascii="Arial" w:hAnsi="Arial" w:cs="Arial"/>
          <w:sz w:val="20"/>
          <w:szCs w:val="20"/>
        </w:rPr>
        <w:t>Que la ejecución del proyecto permitirá Introducir áreas para el descanso y la meditación;</w:t>
      </w:r>
    </w:p>
    <w:p w:rsidR="00826A7D" w:rsidRPr="00612C6A" w:rsidRDefault="00826A7D" w:rsidP="00826A7D">
      <w:pPr>
        <w:spacing w:line="240" w:lineRule="auto"/>
        <w:ind w:firstLine="2268"/>
        <w:jc w:val="both"/>
        <w:rPr>
          <w:rFonts w:ascii="Arial" w:hAnsi="Arial" w:cs="Arial"/>
          <w:sz w:val="20"/>
          <w:szCs w:val="20"/>
        </w:rPr>
      </w:pPr>
      <w:r w:rsidRPr="00612C6A">
        <w:rPr>
          <w:rFonts w:ascii="Arial" w:hAnsi="Arial" w:cs="Arial"/>
          <w:sz w:val="20"/>
          <w:szCs w:val="20"/>
        </w:rPr>
        <w:t>Que una vez realizadas las mejoras del entorno urbano se reforzarán las posibilidades de empleo y la oferta turística con los núcleos gastronómicos;</w:t>
      </w:r>
    </w:p>
    <w:p w:rsidR="00826A7D" w:rsidRPr="00612C6A" w:rsidRDefault="00826A7D" w:rsidP="00826A7D">
      <w:pPr>
        <w:spacing w:line="240" w:lineRule="auto"/>
        <w:ind w:firstLine="2268"/>
        <w:jc w:val="both"/>
        <w:rPr>
          <w:rFonts w:ascii="Arial" w:hAnsi="Arial" w:cs="Arial"/>
          <w:sz w:val="20"/>
          <w:szCs w:val="20"/>
        </w:rPr>
      </w:pPr>
      <w:r w:rsidRPr="00612C6A">
        <w:rPr>
          <w:rFonts w:ascii="Arial" w:hAnsi="Arial" w:cs="Arial"/>
          <w:sz w:val="20"/>
          <w:szCs w:val="20"/>
        </w:rPr>
        <w:t>Que toda la traza urbana del Río, desde calle Los Ceibos hasta pasado el cruce del Circuito Internacional, se ha constituido en un gran atractivo natural: en temporada alta para uso recreacional turístico, y en temporada baja para el disfrute de la población local y el turismo interno de fin de semana;</w:t>
      </w:r>
    </w:p>
    <w:p w:rsidR="00826A7D" w:rsidRPr="00612C6A" w:rsidRDefault="00826A7D" w:rsidP="00826A7D">
      <w:pPr>
        <w:spacing w:line="240" w:lineRule="auto"/>
        <w:ind w:firstLine="2268"/>
        <w:jc w:val="both"/>
        <w:rPr>
          <w:rFonts w:ascii="Arial" w:hAnsi="Arial" w:cs="Arial"/>
          <w:sz w:val="20"/>
          <w:szCs w:val="20"/>
        </w:rPr>
      </w:pPr>
      <w:r w:rsidRPr="00612C6A">
        <w:rPr>
          <w:rFonts w:ascii="Arial" w:hAnsi="Arial" w:cs="Arial"/>
          <w:sz w:val="20"/>
          <w:szCs w:val="20"/>
        </w:rPr>
        <w:t>Que la Ordenanza N° 43/2015 “Código de Ordenamiento Territorial, Ambiental y Normas de Edificación” establece claramente que el sector involucrado en el proyecto, corresponde a zona “Residencial R1 Consolidado”, siendo su carácter “Zona destinada a la localización de uso residencial; se permitirán usos directamente conexos a la misma; equipamientos comunitarios, espacios verdes y actividades comerciales minoristas, educación sanidad.” Respecto del régimen de usos, la misma norma indica: “PREDOMINANTE: Residencial permanente o transitoria; COMPLEMENTARIOS: Equipamiento comercial, educacional y de esparcimiento; espacios verdes, equipamiento comunitario.”</w:t>
      </w:r>
    </w:p>
    <w:p w:rsidR="00826A7D" w:rsidRPr="00612C6A" w:rsidRDefault="00826A7D" w:rsidP="00826A7D">
      <w:pPr>
        <w:spacing w:line="240" w:lineRule="auto"/>
        <w:ind w:firstLine="2268"/>
        <w:jc w:val="both"/>
        <w:rPr>
          <w:rFonts w:ascii="Arial" w:hAnsi="Arial" w:cs="Arial"/>
          <w:sz w:val="20"/>
          <w:szCs w:val="20"/>
        </w:rPr>
      </w:pPr>
      <w:r w:rsidRPr="00612C6A">
        <w:rPr>
          <w:rFonts w:ascii="Arial" w:hAnsi="Arial" w:cs="Arial"/>
          <w:sz w:val="20"/>
          <w:szCs w:val="20"/>
        </w:rPr>
        <w:t>Por ello y en uso de sus atribuciones:</w:t>
      </w:r>
    </w:p>
    <w:p w:rsidR="00826A7D" w:rsidRPr="00612C6A" w:rsidRDefault="00826A7D" w:rsidP="00826A7D">
      <w:pPr>
        <w:spacing w:line="240" w:lineRule="auto"/>
        <w:jc w:val="center"/>
        <w:rPr>
          <w:rFonts w:ascii="Arial" w:hAnsi="Arial" w:cs="Arial"/>
          <w:sz w:val="20"/>
          <w:szCs w:val="20"/>
        </w:rPr>
      </w:pPr>
      <w:r w:rsidRPr="00612C6A">
        <w:rPr>
          <w:rFonts w:ascii="Arial" w:hAnsi="Arial" w:cs="Arial"/>
          <w:b/>
          <w:bCs/>
          <w:sz w:val="20"/>
          <w:szCs w:val="20"/>
        </w:rPr>
        <w:t>EL HONORABLE CONCEJO DELIBERANTE DE LA MUNICIPALIDAD DE POTRERO DE LOS FUNES, SANCIONA CON FUERZA DE:</w:t>
      </w:r>
    </w:p>
    <w:p w:rsidR="00826A7D" w:rsidRPr="00612C6A" w:rsidRDefault="00826A7D" w:rsidP="00826A7D">
      <w:pPr>
        <w:spacing w:line="240" w:lineRule="auto"/>
        <w:jc w:val="center"/>
        <w:rPr>
          <w:rFonts w:ascii="Arial" w:hAnsi="Arial" w:cs="Arial"/>
          <w:sz w:val="20"/>
          <w:szCs w:val="20"/>
        </w:rPr>
      </w:pPr>
      <w:r w:rsidRPr="00612C6A">
        <w:rPr>
          <w:rFonts w:ascii="Arial" w:hAnsi="Arial" w:cs="Arial"/>
          <w:b/>
          <w:bCs/>
          <w:sz w:val="20"/>
          <w:szCs w:val="20"/>
        </w:rPr>
        <w:t>ORDENANZA</w:t>
      </w:r>
    </w:p>
    <w:p w:rsidR="00826A7D" w:rsidRPr="00612C6A" w:rsidRDefault="00826A7D" w:rsidP="00826A7D">
      <w:pPr>
        <w:spacing w:line="240" w:lineRule="auto"/>
        <w:ind w:left="1560" w:hanging="1560"/>
        <w:jc w:val="both"/>
        <w:rPr>
          <w:rFonts w:ascii="Arial" w:hAnsi="Arial" w:cs="Arial"/>
          <w:sz w:val="20"/>
          <w:szCs w:val="20"/>
        </w:rPr>
      </w:pPr>
      <w:r w:rsidRPr="00612C6A">
        <w:rPr>
          <w:rFonts w:ascii="Arial" w:hAnsi="Arial" w:cs="Arial"/>
          <w:b/>
          <w:sz w:val="20"/>
          <w:szCs w:val="20"/>
        </w:rPr>
        <w:t>ART. 1º.-</w:t>
      </w:r>
      <w:r w:rsidRPr="00612C6A">
        <w:rPr>
          <w:rFonts w:ascii="Arial" w:hAnsi="Arial" w:cs="Arial"/>
          <w:sz w:val="20"/>
          <w:szCs w:val="20"/>
        </w:rPr>
        <w:tab/>
        <w:t>DECLARAR de INTERÉS MUNICIPAL el Proyecto de realización de obras de mejoramiento urbano en zona R1, denominado “Construcción de Identidad del Río Potrero”, en inmediaciones del Río Potrero, cuyo emplazamiento se incorpora en croquis Anexo a la presente Ordenanza.</w:t>
      </w:r>
    </w:p>
    <w:p w:rsidR="00826A7D" w:rsidRDefault="00826A7D" w:rsidP="00826A7D">
      <w:pPr>
        <w:spacing w:line="240" w:lineRule="auto"/>
        <w:ind w:left="1560" w:right="-143" w:hanging="1560"/>
        <w:jc w:val="both"/>
        <w:rPr>
          <w:rFonts w:ascii="Arial" w:hAnsi="Arial" w:cs="Arial"/>
          <w:sz w:val="20"/>
          <w:szCs w:val="20"/>
        </w:rPr>
      </w:pPr>
      <w:r w:rsidRPr="00612C6A">
        <w:rPr>
          <w:rFonts w:ascii="Arial" w:hAnsi="Arial" w:cs="Arial"/>
          <w:b/>
          <w:sz w:val="20"/>
          <w:szCs w:val="20"/>
        </w:rPr>
        <w:t>ART. 2°.-</w:t>
      </w:r>
      <w:r w:rsidRPr="00612C6A">
        <w:rPr>
          <w:rFonts w:ascii="Arial" w:hAnsi="Arial" w:cs="Arial"/>
          <w:sz w:val="20"/>
          <w:szCs w:val="20"/>
        </w:rPr>
        <w:tab/>
        <w:t>Comuníquese, publíquese, dese copia al Registro Oficial y archívese.</w:t>
      </w:r>
    </w:p>
    <w:p w:rsidR="00826A7D" w:rsidRDefault="00826A7D" w:rsidP="00826A7D">
      <w:pPr>
        <w:spacing w:line="240" w:lineRule="auto"/>
        <w:jc w:val="right"/>
        <w:rPr>
          <w:rFonts w:ascii="Arial" w:eastAsia="Calibri" w:hAnsi="Arial" w:cs="Arial"/>
          <w:b/>
          <w:sz w:val="20"/>
          <w:szCs w:val="20"/>
          <w:u w:val="single"/>
        </w:rPr>
      </w:pPr>
    </w:p>
    <w:p w:rsidR="00826A7D" w:rsidRPr="00612C6A" w:rsidRDefault="00826A7D" w:rsidP="00826A7D">
      <w:pPr>
        <w:spacing w:line="240" w:lineRule="auto"/>
        <w:jc w:val="right"/>
        <w:rPr>
          <w:rFonts w:ascii="Arial" w:hAnsi="Arial" w:cs="Arial"/>
          <w:b/>
          <w:sz w:val="20"/>
          <w:szCs w:val="20"/>
          <w:u w:val="single"/>
        </w:rPr>
      </w:pPr>
      <w:r w:rsidRPr="00612C6A">
        <w:rPr>
          <w:rFonts w:ascii="Arial" w:eastAsia="Calibri" w:hAnsi="Arial" w:cs="Arial"/>
          <w:b/>
          <w:sz w:val="20"/>
          <w:szCs w:val="20"/>
          <w:u w:val="single"/>
        </w:rPr>
        <w:lastRenderedPageBreak/>
        <w:t>DECRETO N° 2 - IMPF/2019</w:t>
      </w:r>
      <w:r w:rsidRPr="00612C6A">
        <w:rPr>
          <w:rFonts w:ascii="Arial" w:hAnsi="Arial" w:cs="Arial"/>
          <w:b/>
          <w:sz w:val="20"/>
          <w:szCs w:val="20"/>
          <w:u w:val="single"/>
        </w:rPr>
        <w:t xml:space="preserve"> </w:t>
      </w:r>
    </w:p>
    <w:p w:rsidR="00826A7D" w:rsidRPr="00612C6A" w:rsidRDefault="00826A7D" w:rsidP="00826A7D">
      <w:pPr>
        <w:spacing w:line="240" w:lineRule="auto"/>
        <w:jc w:val="right"/>
        <w:rPr>
          <w:rFonts w:ascii="Arial" w:eastAsia="Calibri" w:hAnsi="Arial" w:cs="Arial"/>
          <w:b/>
          <w:sz w:val="20"/>
          <w:szCs w:val="20"/>
          <w:u w:val="single"/>
        </w:rPr>
      </w:pPr>
      <w:r w:rsidRPr="00612C6A">
        <w:rPr>
          <w:rFonts w:ascii="Arial" w:eastAsia="Calibri" w:hAnsi="Arial" w:cs="Arial"/>
          <w:sz w:val="20"/>
          <w:szCs w:val="20"/>
        </w:rPr>
        <w:t xml:space="preserve">Potrero de los </w:t>
      </w:r>
      <w:proofErr w:type="spellStart"/>
      <w:r w:rsidRPr="00612C6A">
        <w:rPr>
          <w:rFonts w:ascii="Arial" w:eastAsia="Calibri" w:hAnsi="Arial" w:cs="Arial"/>
          <w:sz w:val="20"/>
          <w:szCs w:val="20"/>
        </w:rPr>
        <w:t>Funes</w:t>
      </w:r>
      <w:proofErr w:type="spellEnd"/>
      <w:r w:rsidRPr="00612C6A">
        <w:rPr>
          <w:rFonts w:ascii="Arial" w:eastAsia="Calibri" w:hAnsi="Arial" w:cs="Arial"/>
          <w:sz w:val="20"/>
          <w:szCs w:val="20"/>
        </w:rPr>
        <w:t>, 25 de Enero de 201</w:t>
      </w:r>
      <w:r w:rsidRPr="00612C6A">
        <w:rPr>
          <w:rFonts w:ascii="Arial" w:hAnsi="Arial" w:cs="Arial"/>
          <w:sz w:val="20"/>
          <w:szCs w:val="20"/>
        </w:rPr>
        <w:t>9</w:t>
      </w:r>
    </w:p>
    <w:p w:rsidR="00826A7D" w:rsidRPr="00612C6A" w:rsidRDefault="00826A7D" w:rsidP="00826A7D">
      <w:pPr>
        <w:spacing w:line="240" w:lineRule="auto"/>
        <w:jc w:val="both"/>
        <w:rPr>
          <w:rFonts w:ascii="Arial" w:eastAsia="Calibri" w:hAnsi="Arial" w:cs="Arial"/>
          <w:b/>
          <w:sz w:val="20"/>
          <w:szCs w:val="20"/>
        </w:rPr>
      </w:pPr>
      <w:r w:rsidRPr="00612C6A">
        <w:rPr>
          <w:rFonts w:ascii="Arial" w:eastAsia="Calibri" w:hAnsi="Arial" w:cs="Arial"/>
          <w:b/>
          <w:sz w:val="20"/>
          <w:szCs w:val="20"/>
        </w:rPr>
        <w:t>VISTO:</w:t>
      </w:r>
    </w:p>
    <w:p w:rsidR="00826A7D" w:rsidRPr="00612C6A" w:rsidRDefault="00826A7D" w:rsidP="00826A7D">
      <w:pPr>
        <w:spacing w:line="240" w:lineRule="auto"/>
        <w:ind w:firstLine="2127"/>
        <w:jc w:val="both"/>
        <w:rPr>
          <w:rFonts w:ascii="Arial" w:eastAsia="Calibri" w:hAnsi="Arial" w:cs="Arial"/>
          <w:sz w:val="20"/>
          <w:szCs w:val="20"/>
        </w:rPr>
      </w:pPr>
      <w:r w:rsidRPr="00612C6A">
        <w:rPr>
          <w:rFonts w:ascii="Arial" w:eastAsia="Calibri" w:hAnsi="Arial" w:cs="Arial"/>
          <w:sz w:val="20"/>
          <w:szCs w:val="20"/>
        </w:rPr>
        <w:t>La Ordenanza Nº 43-HCDPF-2019; y</w:t>
      </w:r>
    </w:p>
    <w:p w:rsidR="00826A7D" w:rsidRPr="00612C6A" w:rsidRDefault="00826A7D" w:rsidP="00826A7D">
      <w:pPr>
        <w:spacing w:line="240" w:lineRule="auto"/>
        <w:jc w:val="both"/>
        <w:rPr>
          <w:rFonts w:ascii="Arial" w:eastAsia="Calibri" w:hAnsi="Arial" w:cs="Arial"/>
          <w:b/>
          <w:sz w:val="20"/>
          <w:szCs w:val="20"/>
        </w:rPr>
      </w:pPr>
      <w:r w:rsidRPr="00612C6A">
        <w:rPr>
          <w:rFonts w:ascii="Arial" w:eastAsia="Calibri" w:hAnsi="Arial" w:cs="Arial"/>
          <w:b/>
          <w:sz w:val="20"/>
          <w:szCs w:val="20"/>
        </w:rPr>
        <w:t>CONSIDERANDO:</w:t>
      </w:r>
    </w:p>
    <w:p w:rsidR="00826A7D" w:rsidRPr="00612C6A" w:rsidRDefault="00826A7D" w:rsidP="00826A7D">
      <w:pPr>
        <w:spacing w:line="240" w:lineRule="auto"/>
        <w:ind w:firstLine="2127"/>
        <w:jc w:val="both"/>
        <w:rPr>
          <w:rFonts w:ascii="Arial" w:eastAsia="Calibri" w:hAnsi="Arial" w:cs="Arial"/>
          <w:sz w:val="20"/>
          <w:szCs w:val="20"/>
        </w:rPr>
      </w:pPr>
      <w:r w:rsidRPr="00612C6A">
        <w:rPr>
          <w:rFonts w:ascii="Arial" w:eastAsia="Calibri" w:hAnsi="Arial" w:cs="Arial"/>
          <w:sz w:val="20"/>
          <w:szCs w:val="20"/>
        </w:rPr>
        <w:t>Que por la mencionada Ordenanza se declarara de interés municipal el Proyecto de realización de obras de mejoramiento urbano en zona R1, denominado “Construcción de Identidad del Río Potrero”, en inmediaciones del Río Potrero;</w:t>
      </w:r>
    </w:p>
    <w:p w:rsidR="00826A7D" w:rsidRPr="00612C6A" w:rsidRDefault="00826A7D" w:rsidP="00826A7D">
      <w:pPr>
        <w:spacing w:line="240" w:lineRule="auto"/>
        <w:ind w:firstLine="2127"/>
        <w:jc w:val="both"/>
        <w:rPr>
          <w:rFonts w:ascii="Arial" w:eastAsia="Calibri" w:hAnsi="Arial" w:cs="Arial"/>
          <w:sz w:val="20"/>
          <w:szCs w:val="20"/>
        </w:rPr>
      </w:pPr>
      <w:r w:rsidRPr="00612C6A">
        <w:rPr>
          <w:rFonts w:ascii="Arial" w:eastAsia="Calibri" w:hAnsi="Arial" w:cs="Arial"/>
          <w:sz w:val="20"/>
          <w:szCs w:val="20"/>
        </w:rPr>
        <w:t>Que es atribución del Intendente Municipal promulgar las ordenanzas sancionadas por el Honorable Concejo Deliberante conforme lo establece el inciso 1 Artículo 261 de la Constitución Provincial;</w:t>
      </w:r>
    </w:p>
    <w:p w:rsidR="00826A7D" w:rsidRPr="00612C6A" w:rsidRDefault="00826A7D" w:rsidP="00826A7D">
      <w:pPr>
        <w:spacing w:line="240" w:lineRule="auto"/>
        <w:ind w:firstLine="2127"/>
        <w:jc w:val="both"/>
        <w:rPr>
          <w:rFonts w:ascii="Arial" w:eastAsia="Calibri" w:hAnsi="Arial" w:cs="Arial"/>
          <w:sz w:val="20"/>
          <w:szCs w:val="20"/>
        </w:rPr>
      </w:pPr>
      <w:r w:rsidRPr="00612C6A">
        <w:rPr>
          <w:rFonts w:ascii="Arial" w:eastAsia="Calibri" w:hAnsi="Arial" w:cs="Arial"/>
          <w:sz w:val="20"/>
          <w:szCs w:val="20"/>
        </w:rPr>
        <w:t>Por ello</w:t>
      </w:r>
      <w:r w:rsidRPr="00612C6A">
        <w:rPr>
          <w:rFonts w:ascii="Arial" w:hAnsi="Arial" w:cs="Arial"/>
          <w:sz w:val="20"/>
          <w:szCs w:val="20"/>
        </w:rPr>
        <w:t>,</w:t>
      </w:r>
    </w:p>
    <w:p w:rsidR="00826A7D" w:rsidRPr="00612C6A" w:rsidRDefault="00826A7D" w:rsidP="00826A7D">
      <w:pPr>
        <w:spacing w:line="240" w:lineRule="auto"/>
        <w:ind w:right="-84"/>
        <w:jc w:val="center"/>
        <w:rPr>
          <w:rFonts w:ascii="Arial" w:eastAsia="Calibri" w:hAnsi="Arial" w:cs="Arial"/>
          <w:b/>
          <w:sz w:val="20"/>
          <w:szCs w:val="20"/>
        </w:rPr>
      </w:pPr>
      <w:r w:rsidRPr="00612C6A">
        <w:rPr>
          <w:rFonts w:ascii="Arial" w:eastAsia="Calibri" w:hAnsi="Arial" w:cs="Arial"/>
          <w:b/>
          <w:sz w:val="20"/>
          <w:szCs w:val="20"/>
        </w:rPr>
        <w:t>EL INTENDENTE MUNICIPAL DE POTRERO DE LOS FUNES</w:t>
      </w:r>
    </w:p>
    <w:p w:rsidR="00826A7D" w:rsidRPr="00612C6A" w:rsidRDefault="00826A7D" w:rsidP="00826A7D">
      <w:pPr>
        <w:spacing w:line="240" w:lineRule="auto"/>
        <w:ind w:right="-84"/>
        <w:jc w:val="center"/>
        <w:rPr>
          <w:rFonts w:ascii="Arial" w:eastAsia="Calibri" w:hAnsi="Arial" w:cs="Arial"/>
          <w:b/>
          <w:sz w:val="20"/>
          <w:szCs w:val="20"/>
        </w:rPr>
      </w:pPr>
      <w:r w:rsidRPr="00612C6A">
        <w:rPr>
          <w:rFonts w:ascii="Arial" w:eastAsia="Calibri" w:hAnsi="Arial" w:cs="Arial"/>
          <w:b/>
          <w:sz w:val="20"/>
          <w:szCs w:val="20"/>
        </w:rPr>
        <w:t xml:space="preserve">EN USO DE SUS ATRIBUCIONES, </w:t>
      </w:r>
    </w:p>
    <w:p w:rsidR="00826A7D" w:rsidRPr="00612C6A" w:rsidRDefault="00826A7D" w:rsidP="00826A7D">
      <w:pPr>
        <w:spacing w:line="240" w:lineRule="auto"/>
        <w:ind w:right="-84"/>
        <w:jc w:val="center"/>
        <w:rPr>
          <w:rFonts w:ascii="Arial" w:eastAsia="Calibri" w:hAnsi="Arial" w:cs="Arial"/>
          <w:b/>
          <w:sz w:val="20"/>
          <w:szCs w:val="20"/>
        </w:rPr>
      </w:pPr>
      <w:r w:rsidRPr="00612C6A">
        <w:rPr>
          <w:rFonts w:ascii="Arial" w:eastAsia="Calibri" w:hAnsi="Arial" w:cs="Arial"/>
          <w:b/>
          <w:sz w:val="20"/>
          <w:szCs w:val="20"/>
        </w:rPr>
        <w:t>DECRETA</w:t>
      </w:r>
      <w:r w:rsidRPr="00612C6A">
        <w:rPr>
          <w:rFonts w:ascii="Arial" w:hAnsi="Arial" w:cs="Arial"/>
          <w:b/>
          <w:sz w:val="20"/>
          <w:szCs w:val="20"/>
        </w:rPr>
        <w:t>:</w:t>
      </w:r>
    </w:p>
    <w:p w:rsidR="00826A7D" w:rsidRPr="00612C6A" w:rsidRDefault="00826A7D" w:rsidP="00826A7D">
      <w:pPr>
        <w:spacing w:line="240" w:lineRule="auto"/>
        <w:ind w:left="1985" w:hanging="1985"/>
        <w:jc w:val="both"/>
        <w:rPr>
          <w:rFonts w:ascii="Arial" w:eastAsia="Calibri" w:hAnsi="Arial" w:cs="Arial"/>
          <w:sz w:val="20"/>
          <w:szCs w:val="20"/>
        </w:rPr>
      </w:pPr>
      <w:r w:rsidRPr="00612C6A">
        <w:rPr>
          <w:rFonts w:ascii="Arial" w:eastAsia="Calibri" w:hAnsi="Arial" w:cs="Arial"/>
          <w:b/>
          <w:sz w:val="20"/>
          <w:szCs w:val="20"/>
          <w:u w:val="single"/>
        </w:rPr>
        <w:t>ARTÍCULO 1º:</w:t>
      </w:r>
      <w:r w:rsidRPr="00612C6A">
        <w:rPr>
          <w:rFonts w:ascii="Arial" w:eastAsia="Calibri" w:hAnsi="Arial" w:cs="Arial"/>
          <w:sz w:val="20"/>
          <w:szCs w:val="20"/>
        </w:rPr>
        <w:t xml:space="preserve"> </w:t>
      </w:r>
      <w:r w:rsidRPr="00612C6A">
        <w:rPr>
          <w:rFonts w:ascii="Arial" w:eastAsia="Calibri" w:hAnsi="Arial" w:cs="Arial"/>
          <w:sz w:val="20"/>
          <w:szCs w:val="20"/>
        </w:rPr>
        <w:tab/>
        <w:t>Promulgar la Ordenanza N° 43-HCDPF-2019.</w:t>
      </w:r>
    </w:p>
    <w:p w:rsidR="00826A7D" w:rsidRPr="00612C6A" w:rsidRDefault="00826A7D" w:rsidP="00826A7D">
      <w:pPr>
        <w:spacing w:line="240" w:lineRule="auto"/>
        <w:ind w:left="1985" w:hanging="1985"/>
        <w:jc w:val="both"/>
        <w:rPr>
          <w:rFonts w:ascii="Arial" w:eastAsia="Calibri" w:hAnsi="Arial" w:cs="Arial"/>
          <w:sz w:val="20"/>
          <w:szCs w:val="20"/>
        </w:rPr>
      </w:pPr>
      <w:r w:rsidRPr="00612C6A">
        <w:rPr>
          <w:rFonts w:ascii="Arial" w:eastAsia="Calibri" w:hAnsi="Arial" w:cs="Arial"/>
          <w:b/>
          <w:sz w:val="20"/>
          <w:szCs w:val="20"/>
          <w:u w:val="single"/>
        </w:rPr>
        <w:t>ARTÍCULO 2º:</w:t>
      </w:r>
      <w:r w:rsidRPr="00612C6A">
        <w:rPr>
          <w:rFonts w:ascii="Arial" w:eastAsia="Calibri" w:hAnsi="Arial" w:cs="Arial"/>
          <w:sz w:val="20"/>
          <w:szCs w:val="20"/>
        </w:rPr>
        <w:tab/>
        <w:t>El presente Decreto será refrendado por el Secretario de Desarrollo Local.</w:t>
      </w:r>
    </w:p>
    <w:p w:rsidR="00826A7D" w:rsidRDefault="00826A7D" w:rsidP="00826A7D">
      <w:pPr>
        <w:pBdr>
          <w:bottom w:val="single" w:sz="6" w:space="1" w:color="auto"/>
        </w:pBdr>
        <w:spacing w:line="240" w:lineRule="auto"/>
        <w:ind w:left="1985" w:hanging="1985"/>
        <w:jc w:val="both"/>
        <w:rPr>
          <w:rFonts w:ascii="Arial" w:hAnsi="Arial" w:cs="Arial"/>
          <w:sz w:val="20"/>
          <w:szCs w:val="20"/>
        </w:rPr>
      </w:pPr>
      <w:r w:rsidRPr="00612C6A">
        <w:rPr>
          <w:rFonts w:ascii="Arial" w:eastAsia="Calibri" w:hAnsi="Arial" w:cs="Arial"/>
          <w:b/>
          <w:sz w:val="20"/>
          <w:szCs w:val="20"/>
          <w:u w:val="single"/>
        </w:rPr>
        <w:t>ARTÍCULO 3º:</w:t>
      </w:r>
      <w:r w:rsidRPr="00612C6A">
        <w:rPr>
          <w:rFonts w:ascii="Arial" w:eastAsia="Calibri" w:hAnsi="Arial" w:cs="Arial"/>
          <w:sz w:val="20"/>
          <w:szCs w:val="20"/>
        </w:rPr>
        <w:tab/>
        <w:t>Comunicar, registrar, publicar y archivar</w:t>
      </w:r>
      <w:r w:rsidRPr="00612C6A">
        <w:rPr>
          <w:rFonts w:ascii="Arial" w:hAnsi="Arial" w:cs="Arial"/>
          <w:sz w:val="20"/>
          <w:szCs w:val="20"/>
        </w:rPr>
        <w:t>.</w:t>
      </w:r>
    </w:p>
    <w:p w:rsidR="00C43613" w:rsidRDefault="00C43613"/>
    <w:sectPr w:rsidR="00C43613" w:rsidSect="00C4361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6A7D"/>
    <w:rsid w:val="00826A7D"/>
    <w:rsid w:val="00B70B09"/>
    <w:rsid w:val="00C43613"/>
    <w:rsid w:val="00FC74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A7D"/>
    <w:pPr>
      <w:spacing w:after="160" w:line="259"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3010</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Analia</dc:creator>
  <cp:lastModifiedBy>Analia</cp:lastModifiedBy>
  <cp:revision>1</cp:revision>
  <dcterms:created xsi:type="dcterms:W3CDTF">2020-09-26T21:55:00Z</dcterms:created>
  <dcterms:modified xsi:type="dcterms:W3CDTF">2020-09-26T21:57:00Z</dcterms:modified>
</cp:coreProperties>
</file>